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32" w:rsidRPr="001F4832" w:rsidRDefault="001F4832" w:rsidP="001F4832">
      <w:pPr>
        <w:shd w:val="clear" w:color="auto" w:fill="FFFFFF"/>
        <w:spacing w:before="78" w:after="78" w:line="502" w:lineRule="atLeast"/>
        <w:ind w:left="155" w:right="155"/>
        <w:jc w:val="center"/>
        <w:outlineLvl w:val="3"/>
        <w:rPr>
          <w:rFonts w:ascii="Tahoma" w:eastAsia="Times New Roman" w:hAnsi="Tahoma" w:cs="Tahoma"/>
          <w:color w:val="464646"/>
          <w:sz w:val="36"/>
          <w:szCs w:val="36"/>
          <w:u w:val="single"/>
          <w:lang w:eastAsia="ru-RU"/>
        </w:rPr>
      </w:pPr>
      <w:r w:rsidRPr="001F4832">
        <w:rPr>
          <w:rFonts w:ascii="Tahoma" w:eastAsia="Times New Roman" w:hAnsi="Tahoma" w:cs="Tahoma"/>
          <w:color w:val="464646"/>
          <w:sz w:val="36"/>
          <w:szCs w:val="36"/>
          <w:u w:val="single"/>
          <w:lang w:eastAsia="ru-RU"/>
        </w:rPr>
        <w:t>Советы по организации самообразования воспитателя в детском саду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Одним из условий повышения качества работы дошкольного учреждения является дифференцированное оказание помощи педагогам на основе диагностики их профессионального уровня. Задача старшего воспитателя – оказать помощь конкретному воспитателю в решении тех проблем, которые вызывают у него затруднение или являются предметом его интересов. Однако эффективность работы в конечном итоге определяется самостоятельной работой педагога, его</w:t>
      </w:r>
      <w:r w:rsidRPr="001F4832">
        <w:rPr>
          <w:rFonts w:ascii="Verdana" w:eastAsia="Times New Roman" w:hAnsi="Verdana" w:cs="Times New Roman"/>
          <w:color w:val="464646"/>
          <w:sz w:val="26"/>
          <w:lang w:eastAsia="ru-RU"/>
        </w:rPr>
        <w:t> </w:t>
      </w:r>
      <w:r w:rsidRPr="001F4832">
        <w:rPr>
          <w:rFonts w:ascii="Verdana" w:eastAsia="Times New Roman" w:hAnsi="Verdana" w:cs="Times New Roman"/>
          <w:b/>
          <w:bCs/>
          <w:color w:val="464646"/>
          <w:sz w:val="26"/>
          <w:szCs w:val="26"/>
          <w:lang w:eastAsia="ru-RU"/>
        </w:rPr>
        <w:t>самообразованием</w:t>
      </w: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. 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 Только путём самообразования и творческих поисков педагог придёт к своему мастерству. Именно поэтому постоянное стремление к самосовершенствованию должно стать потребностью каждого педагога дошкольного учреждения.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b/>
          <w:bCs/>
          <w:color w:val="464646"/>
          <w:sz w:val="26"/>
          <w:szCs w:val="26"/>
          <w:lang w:eastAsia="ru-RU"/>
        </w:rPr>
        <w:t>Самообразование</w:t>
      </w:r>
      <w:r w:rsidRPr="001F4832">
        <w:rPr>
          <w:rFonts w:ascii="Verdana" w:eastAsia="Times New Roman" w:hAnsi="Verdana" w:cs="Times New Roman"/>
          <w:color w:val="464646"/>
          <w:sz w:val="26"/>
          <w:lang w:eastAsia="ru-RU"/>
        </w:rPr>
        <w:t> </w:t>
      </w: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</w:t>
      </w:r>
      <w:proofErr w:type="gramStart"/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и</w:t>
      </w:r>
      <w:proofErr w:type="gramEnd"/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 xml:space="preserve">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 w:rsidR="001F4832" w:rsidRPr="001F4832" w:rsidRDefault="001F4832" w:rsidP="001F4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Ознакомление с новыми нормативными документами по вопросам дошкольного воспитания;</w:t>
      </w:r>
    </w:p>
    <w:p w:rsidR="001F4832" w:rsidRPr="001F4832" w:rsidRDefault="001F4832" w:rsidP="001F4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lastRenderedPageBreak/>
        <w:t>Изучение учебной и научно-методической литературы;</w:t>
      </w:r>
    </w:p>
    <w:p w:rsidR="001F4832" w:rsidRPr="001F4832" w:rsidRDefault="001F4832" w:rsidP="001F4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Ознакомление с новыми достижениями педагогики, детской психологии, анатомии, физиологии;</w:t>
      </w:r>
    </w:p>
    <w:p w:rsidR="001F4832" w:rsidRPr="001F4832" w:rsidRDefault="001F4832" w:rsidP="001F4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Изучение новых программ и педагогических технологий;</w:t>
      </w:r>
    </w:p>
    <w:p w:rsidR="001F4832" w:rsidRPr="001F4832" w:rsidRDefault="001F4832" w:rsidP="001F4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Ознакомление с передовой практикой дошкольных учреждений;</w:t>
      </w:r>
    </w:p>
    <w:p w:rsidR="001F4832" w:rsidRPr="001F4832" w:rsidRDefault="001F4832" w:rsidP="001F4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Повышение общекультурного уровня.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Реализуя дифференцированный подход в определении ведущих направлений профессионального развития педагогов, можно порекомендовать следующую тематику самообразования соответственно опыту и педагогическому стажу.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b/>
          <w:bCs/>
          <w:color w:val="464646"/>
          <w:sz w:val="26"/>
          <w:szCs w:val="26"/>
          <w:lang w:eastAsia="ru-RU"/>
        </w:rPr>
        <w:t>Для молодых специалистов:</w:t>
      </w:r>
    </w:p>
    <w:p w:rsidR="001F4832" w:rsidRPr="001F4832" w:rsidRDefault="001F4832" w:rsidP="001F48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Осознание ценностей личностно-ориентированной модели воспитания, обучения и развития;</w:t>
      </w:r>
    </w:p>
    <w:p w:rsidR="001F4832" w:rsidRPr="001F4832" w:rsidRDefault="001F4832" w:rsidP="001F48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Формирование основ педагогического мастерства;</w:t>
      </w:r>
    </w:p>
    <w:p w:rsidR="001F4832" w:rsidRPr="001F4832" w:rsidRDefault="001F4832" w:rsidP="001F48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Развитие умений и конструктивных способностей.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b/>
          <w:bCs/>
          <w:color w:val="464646"/>
          <w:sz w:val="26"/>
          <w:szCs w:val="26"/>
          <w:lang w:eastAsia="ru-RU"/>
        </w:rPr>
        <w:t>Для воспитателей, работающих свыше 5 лет:</w:t>
      </w:r>
    </w:p>
    <w:p w:rsidR="001F4832" w:rsidRPr="001F4832" w:rsidRDefault="001F4832" w:rsidP="001F4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Овладение способами проектирования воспитательно-образовательного процесса с целью повышения его эффективности и качества в условиях вариативного образования;</w:t>
      </w:r>
    </w:p>
    <w:p w:rsidR="001F4832" w:rsidRPr="001F4832" w:rsidRDefault="001F4832" w:rsidP="001F4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b/>
          <w:bCs/>
          <w:color w:val="464646"/>
          <w:sz w:val="26"/>
          <w:szCs w:val="26"/>
          <w:lang w:eastAsia="ru-RU"/>
        </w:rPr>
        <w:t>Для опытных, творчески-работающих воспитателей:</w:t>
      </w:r>
    </w:p>
    <w:p w:rsidR="001F4832" w:rsidRPr="001F4832" w:rsidRDefault="001F4832" w:rsidP="001F48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 xml:space="preserve">Развитие способностей к </w:t>
      </w:r>
      <w:proofErr w:type="spellStart"/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перепроектированию</w:t>
      </w:r>
      <w:proofErr w:type="spellEnd"/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 xml:space="preserve"> собственной деятельности в контексте тенденций развития психолого-педагогической науки и социального заказа общества;</w:t>
      </w:r>
    </w:p>
    <w:p w:rsidR="001F4832" w:rsidRPr="001F4832" w:rsidRDefault="001F4832" w:rsidP="001F48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Проявление творческого потенциала педагога;</w:t>
      </w:r>
    </w:p>
    <w:p w:rsidR="001F4832" w:rsidRPr="001F4832" w:rsidRDefault="001F4832" w:rsidP="001F48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Пропаганда своих достижений;</w:t>
      </w:r>
    </w:p>
    <w:p w:rsidR="001F4832" w:rsidRPr="001F4832" w:rsidRDefault="001F4832" w:rsidP="001F48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Развитие исследовательской деятельности.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b/>
          <w:bCs/>
          <w:color w:val="464646"/>
          <w:sz w:val="26"/>
          <w:szCs w:val="26"/>
          <w:lang w:eastAsia="ru-RU"/>
        </w:rPr>
        <w:t>Для педагогов без специального образования:</w:t>
      </w:r>
    </w:p>
    <w:p w:rsidR="001F4832" w:rsidRPr="001F4832" w:rsidRDefault="001F4832" w:rsidP="001F48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lastRenderedPageBreak/>
        <w:t>Овладение методикой работы с детьми;</w:t>
      </w:r>
    </w:p>
    <w:p w:rsidR="001F4832" w:rsidRPr="001F4832" w:rsidRDefault="001F4832" w:rsidP="001F48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Адаптация к педагогической деятельности.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Тематикой самообразования также может быть:</w:t>
      </w:r>
    </w:p>
    <w:p w:rsidR="001F4832" w:rsidRPr="001F4832" w:rsidRDefault="001F4832" w:rsidP="001F48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одна из годовых задач ДОУ;</w:t>
      </w:r>
    </w:p>
    <w:p w:rsidR="001F4832" w:rsidRPr="001F4832" w:rsidRDefault="001F4832" w:rsidP="001F48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проблема, которая вызывает у педагога затруднение;</w:t>
      </w:r>
    </w:p>
    <w:p w:rsidR="001F4832" w:rsidRPr="001F4832" w:rsidRDefault="001F4832" w:rsidP="001F48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пополнение знаний по уже имеющемуся опыту;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Успешность педагога в профессиональном самообразовании напрямую зависит от поддержки и помощи старшего воспитателя. Методическая работа необходима воспитателю:</w:t>
      </w:r>
    </w:p>
    <w:p w:rsidR="001F4832" w:rsidRPr="001F4832" w:rsidRDefault="001F4832" w:rsidP="001F48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в определении темы, целей и задач;</w:t>
      </w:r>
    </w:p>
    <w:p w:rsidR="001F4832" w:rsidRPr="001F4832" w:rsidRDefault="001F4832" w:rsidP="001F48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в планировании работы по самообразованию;</w:t>
      </w:r>
    </w:p>
    <w:p w:rsidR="001F4832" w:rsidRPr="001F4832" w:rsidRDefault="001F4832" w:rsidP="001F48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в ходе реализации плана;</w:t>
      </w:r>
    </w:p>
    <w:p w:rsidR="001F4832" w:rsidRPr="001F4832" w:rsidRDefault="001F4832" w:rsidP="001F48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в изучении и анализе результативности своей работы.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Этапы и содержание деятельности по самообразованию представлены в таблице.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b/>
          <w:bCs/>
          <w:color w:val="464646"/>
          <w:sz w:val="26"/>
          <w:szCs w:val="26"/>
          <w:lang w:eastAsia="ru-RU"/>
        </w:rPr>
        <w:t>СОДЕРЖАНИЕ РАБОТЫ ПО САМООБРАЗОВАНИЮ</w:t>
      </w:r>
    </w:p>
    <w:tbl>
      <w:tblPr>
        <w:tblW w:w="50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"/>
        <w:gridCol w:w="3799"/>
        <w:gridCol w:w="3787"/>
      </w:tblGrid>
      <w:tr w:rsidR="001F4832" w:rsidRPr="001F4832" w:rsidTr="001F4832">
        <w:tc>
          <w:tcPr>
            <w:tcW w:w="0" w:type="auto"/>
            <w:vMerge w:val="restart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Этапы работы по</w:t>
            </w: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самообразованию</w:t>
            </w:r>
          </w:p>
        </w:tc>
        <w:tc>
          <w:tcPr>
            <w:tcW w:w="0" w:type="auto"/>
            <w:gridSpan w:val="2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</w:t>
            </w:r>
          </w:p>
        </w:tc>
      </w:tr>
      <w:tr w:rsidR="001F4832" w:rsidRPr="001F4832" w:rsidTr="001F4832">
        <w:tc>
          <w:tcPr>
            <w:tcW w:w="0" w:type="auto"/>
            <w:vMerge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педагога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старшего воспитателя</w:t>
            </w:r>
          </w:p>
        </w:tc>
      </w:tr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Формирование потребности в самообразовании, самооценка подготовленности, осознание необходимости в знаниях, постановка целей и задач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Педагогическая диагностика и всесторонний анализ деятельности педагога.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Выявление желания педагога работать над той или иной проблемой: индивидуальные беседы, анкетирование</w:t>
            </w:r>
          </w:p>
        </w:tc>
      </w:tr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Планирование работы по самообразованию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Консультирование и методические рекомендации по разработке темы: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в определении содержания работы по самообразованию;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в выборе вопросов для самостоятельного углублённого изучения;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в составлении плана в зависимости от уровня профессионализма педагога</w:t>
            </w:r>
          </w:p>
        </w:tc>
      </w:tr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Теоретическое изучение проблемы (знакомство с предметом, выборочное изучение, анализ и самооценка результатов)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работы воспитателя по самообразованию: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тематическая подборка и составление картотеки научной, научно-популярной, методической и художественной литературы;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тематическая подборка и составление 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картотеки газетных и журнальных статей;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видеозаписи;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оформление выставки «В помощь занимающимся самообразованием»;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материалы из опыта работы;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тематические стенды «Посетите занятие», «Советуем поучиться у коллег», «Лучшее от каждого – коллективу» и др.</w:t>
            </w:r>
            <w:proofErr w:type="gramEnd"/>
          </w:p>
        </w:tc>
      </w:tr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Оценка работы педагога по самообразованию при посещении занятий и других форм воспитательно-образовательного процесса, изучение практических материалов</w:t>
            </w:r>
          </w:p>
        </w:tc>
      </w:tr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Подведение итогов самообразования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Привлечение к проведению индивидуальной или групповой консультации; выступлению на заседании совета педагогов; проведению открытого просмотра.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Помощь в оформлении результатов самообразования: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выступление по итогам работы и обмену опытом;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составление картотеки по проблеме;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игры и пособия;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советы и рекомендации по проведению воспитательно-образовательной работы;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составление перспективного плана работы с детьми;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организация выставки работ детей или педагога по теме самообразования;</w:t>
            </w: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br/>
              <w:t>• оформление передового педагогического опыта</w:t>
            </w:r>
          </w:p>
        </w:tc>
      </w:tr>
    </w:tbl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 xml:space="preserve">Самообразование не должно сводиться к ведению тетрадей, написанию докладов и оформлению красочных папок и стендов. Правильно организованная работа по самообразованию должна стать </w:t>
      </w:r>
      <w:proofErr w:type="gramStart"/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стимулом</w:t>
      </w:r>
      <w:proofErr w:type="gramEnd"/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 xml:space="preserve"> как для повышения профессионального мастерства педагога, так и для развития его личности.</w:t>
      </w:r>
    </w:p>
    <w:p w:rsidR="001F4832" w:rsidRPr="001F4832" w:rsidRDefault="001F4832" w:rsidP="001F4832">
      <w:pPr>
        <w:shd w:val="clear" w:color="auto" w:fill="FFFFFF"/>
        <w:spacing w:before="78" w:after="78" w:line="384" w:lineRule="atLeast"/>
        <w:ind w:firstLine="184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b/>
          <w:bCs/>
          <w:color w:val="464646"/>
          <w:sz w:val="26"/>
          <w:szCs w:val="26"/>
          <w:lang w:eastAsia="ru-RU"/>
        </w:rPr>
        <w:t>План работы по самообразованию</w:t>
      </w:r>
      <w:r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br/>
      </w:r>
      <w:proofErr w:type="spellStart"/>
      <w:r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Воспитатель________группы</w:t>
      </w:r>
      <w:proofErr w:type="spellEnd"/>
      <w:r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 xml:space="preserve"> </w:t>
      </w: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_____</w:t>
      </w:r>
      <w:r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____________</w:t>
      </w: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br/>
        <w:t>Тема:_________________________________________</w:t>
      </w: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br/>
        <w:t>Цель, задачи:__________________________________</w:t>
      </w:r>
    </w:p>
    <w:p w:rsidR="001F4832" w:rsidRPr="001F4832" w:rsidRDefault="001F4832" w:rsidP="001F4832">
      <w:pPr>
        <w:shd w:val="clear" w:color="auto" w:fill="FFFFFF"/>
        <w:spacing w:before="47" w:after="47" w:line="384" w:lineRule="atLeast"/>
        <w:ind w:left="720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Литература:</w:t>
      </w:r>
    </w:p>
    <w:p w:rsidR="001F4832" w:rsidRPr="001F4832" w:rsidRDefault="001F4832" w:rsidP="001F4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_________________________________________</w:t>
      </w:r>
    </w:p>
    <w:p w:rsidR="001F4832" w:rsidRPr="001F4832" w:rsidRDefault="001F4832" w:rsidP="001F4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t>_________________________________________</w:t>
      </w:r>
    </w:p>
    <w:p w:rsidR="001F4832" w:rsidRPr="001F4832" w:rsidRDefault="001F4832" w:rsidP="001F48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r w:rsidRPr="001F4832"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  <w:lastRenderedPageBreak/>
        <w:t>_________________________________________</w:t>
      </w:r>
    </w:p>
    <w:tbl>
      <w:tblPr>
        <w:tblW w:w="50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675"/>
        <w:gridCol w:w="1242"/>
        <w:gridCol w:w="6291"/>
      </w:tblGrid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плана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Практические выходы (рефераты, доклады, открытый просмотр, выставка работ и т.д.)</w:t>
            </w:r>
          </w:p>
        </w:tc>
      </w:tr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F4832" w:rsidRPr="001F4832" w:rsidTr="001F4832"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vAlign w:val="center"/>
            <w:hideMark/>
          </w:tcPr>
          <w:p w:rsidR="001F4832" w:rsidRPr="001F4832" w:rsidRDefault="001F4832" w:rsidP="001F4832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Выводы: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464646"/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FAFAFA"/>
            <w:hideMark/>
          </w:tcPr>
          <w:p w:rsidR="001F4832" w:rsidRPr="001F4832" w:rsidRDefault="001F4832" w:rsidP="001F4832">
            <w:pPr>
              <w:spacing w:after="0" w:line="261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8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171A7" w:rsidRDefault="002171A7" w:rsidP="001F4832">
      <w:pPr>
        <w:shd w:val="clear" w:color="auto" w:fill="FFFFFF"/>
        <w:spacing w:after="155" w:line="240" w:lineRule="auto"/>
      </w:pPr>
    </w:p>
    <w:sectPr w:rsidR="002171A7" w:rsidSect="0021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4980"/>
    <w:multiLevelType w:val="multilevel"/>
    <w:tmpl w:val="E26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D4EFE"/>
    <w:multiLevelType w:val="multilevel"/>
    <w:tmpl w:val="62D6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360D3"/>
    <w:multiLevelType w:val="multilevel"/>
    <w:tmpl w:val="6DAC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367AD"/>
    <w:multiLevelType w:val="multilevel"/>
    <w:tmpl w:val="4BE6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000A5"/>
    <w:multiLevelType w:val="multilevel"/>
    <w:tmpl w:val="ED30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F27FE"/>
    <w:multiLevelType w:val="multilevel"/>
    <w:tmpl w:val="E450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43A58"/>
    <w:multiLevelType w:val="multilevel"/>
    <w:tmpl w:val="288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FF629E"/>
    <w:multiLevelType w:val="multilevel"/>
    <w:tmpl w:val="3E78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4832"/>
    <w:rsid w:val="001F4832"/>
    <w:rsid w:val="0021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A7"/>
  </w:style>
  <w:style w:type="paragraph" w:styleId="4">
    <w:name w:val="heading 4"/>
    <w:basedOn w:val="a"/>
    <w:link w:val="40"/>
    <w:uiPriority w:val="9"/>
    <w:qFormat/>
    <w:rsid w:val="001F48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F48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F4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4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F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832"/>
  </w:style>
  <w:style w:type="character" w:styleId="a4">
    <w:name w:val="Hyperlink"/>
    <w:basedOn w:val="a0"/>
    <w:uiPriority w:val="99"/>
    <w:semiHidden/>
    <w:unhideWhenUsed/>
    <w:rsid w:val="001F4832"/>
    <w:rPr>
      <w:color w:val="0000FF"/>
      <w:u w:val="single"/>
    </w:rPr>
  </w:style>
  <w:style w:type="paragraph" w:customStyle="1" w:styleId="gseach">
    <w:name w:val="gseach"/>
    <w:basedOn w:val="a"/>
    <w:rsid w:val="001F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166">
              <w:marLeft w:val="233"/>
              <w:marRight w:val="0"/>
              <w:marTop w:val="155"/>
              <w:marBottom w:val="1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5807">
                  <w:marLeft w:val="75"/>
                  <w:marRight w:val="7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1415">
              <w:marLeft w:val="155"/>
              <w:marRight w:val="0"/>
              <w:marTop w:val="155"/>
              <w:marBottom w:val="1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3101">
                  <w:marLeft w:val="77"/>
                  <w:marRight w:val="77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66576">
          <w:marLeft w:val="0"/>
          <w:marRight w:val="108"/>
          <w:marTop w:val="0"/>
          <w:marBottom w:val="0"/>
          <w:divBdr>
            <w:top w:val="single" w:sz="8" w:space="11" w:color="999999"/>
            <w:left w:val="single" w:sz="8" w:space="5" w:color="999999"/>
            <w:bottom w:val="single" w:sz="8" w:space="11" w:color="999999"/>
            <w:right w:val="single" w:sz="8" w:space="5" w:color="999999"/>
          </w:divBdr>
        </w:div>
        <w:div w:id="1935893088">
          <w:marLeft w:val="108"/>
          <w:marRight w:val="108"/>
          <w:marTop w:val="108"/>
          <w:marBottom w:val="108"/>
          <w:divBdr>
            <w:top w:val="single" w:sz="8" w:space="3" w:color="EBEBEB"/>
            <w:left w:val="single" w:sz="8" w:space="3" w:color="EBEBEB"/>
            <w:bottom w:val="single" w:sz="8" w:space="3" w:color="EBEBEB"/>
            <w:right w:val="single" w:sz="8" w:space="3" w:color="EBEBEB"/>
          </w:divBdr>
          <w:divsChild>
            <w:div w:id="15427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1019</Words>
  <Characters>5812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2016-01-31T18:39:00Z</dcterms:created>
  <dcterms:modified xsi:type="dcterms:W3CDTF">2016-01-31T18:40:00Z</dcterms:modified>
</cp:coreProperties>
</file>