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DF" w:rsidRDefault="003117DF">
      <w:r>
        <w:rPr>
          <w:rFonts w:ascii="Arial" w:hAnsi="Arial" w:cs="Arial"/>
          <w:color w:val="222222"/>
          <w:shd w:val="clear" w:color="auto" w:fill="FFFFFF"/>
        </w:rPr>
        <w:t xml:space="preserve">Ранний возраст (от одного года до трех лет). Основная характеристика детей раннего возраста -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со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достижениям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("Я сам"). Важна психологическая потребность в самостоятельности.</w:t>
      </w:r>
    </w:p>
    <w:p w:rsidR="003117DF" w:rsidRDefault="003117DF" w:rsidP="003117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4"/>
        <w:gridCol w:w="7657"/>
        <w:gridCol w:w="526"/>
        <w:gridCol w:w="425"/>
        <w:gridCol w:w="413"/>
      </w:tblGrid>
      <w:tr w:rsidR="003117DF" w:rsidRPr="003117DF" w:rsidTr="003117DF"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НС (-)</w:t>
            </w:r>
          </w:p>
        </w:tc>
      </w:tr>
      <w:tr w:rsidR="003117DF" w:rsidRPr="003117DF" w:rsidTr="003117DF"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3117DF" w:rsidRPr="003117DF" w:rsidTr="003117DF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 одному году</w:t>
            </w: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положительно реагирует на прием пищи и гигиенические процедуры;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эмоционально реагирует на внимание взрослого, проявляет радость в ответ на общение со взрослым;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понимает речь взрослого, откликается на свое имя, положительно реагирует на знакомых людей, имена близких родственников;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выполняет простые просьбы взрослого, понимает и адекватно реагирует на слова, регулирующие поведение (можно, нельзя и другие);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произносит несколько простых, облегченных слов (мама, папа, баба, деда, дай, бах, на), которые несут смысловую нагрузку;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проявляет интерес к животным, птицам, рыбам, растениям;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обнаруживает поисковую и познавательную активность по отношению к предметному окружению;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Ребенок узнает и называет объекты живой природы ближайшего </w:t>
            </w: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окружения, выделяет их характерные особенности, положительно реагирует на них;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эмоционально реагирует на музыку, пение, игры-забавы, прислушивается к звучанию разных музыкальных инструментов;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активно действует с игрушками, подражая действиям взрослых (катает машинку, кормит собачку, качает куклу и тому подобное).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 трем годам</w:t>
            </w: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стремится к общению со взрослыми, реагирует на их настроение;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проявляет интерес к сверстникам; наблюдает за их действиями и подражает им; играет рядом;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понимает и выполняет простые поручения взрослого;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стремится проявлять самостоятельность в бытовом и игровом поведении;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проявляет интерес к стихам, сказкам, повторяет отдельные слова и фразы за взрослым;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рассматривает картинки, показывает и называет предметы, изображенные на них;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различает и называет основные цвета, формы предметов, ориентируется в основных пространственных и временных отношениях;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осуществляет поисковые и обследовательские действия;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</w:t>
            </w: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причинять вред живым объектам;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эмоционально откликается на красоту природы и произведения искусства;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17DF" w:rsidRDefault="003117DF" w:rsidP="003117DF"/>
    <w:p w:rsidR="003117DF" w:rsidRPr="003117DF" w:rsidRDefault="003117DF" w:rsidP="003117DF"/>
    <w:p w:rsidR="003117DF" w:rsidRPr="003117DF" w:rsidRDefault="003117DF" w:rsidP="003117DF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3117D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Диагностическая таблица 4. Соответствие задач и содержания</w:t>
      </w:r>
      <w:r w:rsidRPr="003117D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образовательной деятельности по образовательным областям</w:t>
      </w:r>
      <w:r w:rsidRPr="003117D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направлениям воспитания Программы Федеральной программе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1"/>
      </w:tblGrid>
      <w:tr w:rsidR="003117DF" w:rsidRPr="003117DF" w:rsidTr="003117D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divId w:val="1545676512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</w:tbl>
    <w:p w:rsidR="003117DF" w:rsidRPr="003117DF" w:rsidRDefault="003117DF" w:rsidP="003117DF"/>
    <w:p w:rsidR="003117DF" w:rsidRDefault="003117DF" w:rsidP="003117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"/>
        <w:gridCol w:w="9106"/>
        <w:gridCol w:w="16"/>
        <w:gridCol w:w="16"/>
        <w:gridCol w:w="16"/>
      </w:tblGrid>
      <w:tr w:rsidR="003117DF" w:rsidRPr="003117DF" w:rsidTr="003117DF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Создавать условия для благоприятной адаптации ребенка к ДОО;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Создавать условия для получения опыта применения правил социального взаимодействия.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Поддерживать эмоционально-положительное состояние детей в период адаптации к ДОО;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игровой опыт ребенка, помогая детям отражать в игре представления об окружающей действительности;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3117DF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первичные представления ребенка о себе, о своем возрасте, поле, о родителях (законных представителях) и близких членах семьи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17DF" w:rsidRDefault="003117DF" w:rsidP="003117DF"/>
    <w:p w:rsidR="003117DF" w:rsidRDefault="003117DF" w:rsidP="003117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"/>
        <w:gridCol w:w="9106"/>
        <w:gridCol w:w="16"/>
        <w:gridCol w:w="16"/>
        <w:gridCol w:w="16"/>
      </w:tblGrid>
      <w:tr w:rsidR="003117DF" w:rsidRPr="003117DF" w:rsidTr="001939C0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умения ориентироваться в ближайшем окружении;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17DF" w:rsidRDefault="003117DF" w:rsidP="003117DF"/>
    <w:p w:rsidR="003117DF" w:rsidRPr="003117DF" w:rsidRDefault="003117DF" w:rsidP="003117DF">
      <w:pPr>
        <w:rPr>
          <w:b/>
          <w:sz w:val="28"/>
          <w:szCs w:val="28"/>
        </w:rPr>
      </w:pPr>
      <w:r w:rsidRPr="003117DF">
        <w:rPr>
          <w:b/>
          <w:sz w:val="28"/>
          <w:szCs w:val="28"/>
        </w:rPr>
        <w:t>РЕЧЬ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17"/>
        <w:gridCol w:w="16"/>
        <w:gridCol w:w="16"/>
        <w:gridCol w:w="16"/>
      </w:tblGrid>
      <w:tr w:rsidR="003117DF" w:rsidRPr="003117DF" w:rsidTr="001939C0">
        <w:tc>
          <w:tcPr>
            <w:tcW w:w="0" w:type="auto"/>
            <w:gridSpan w:val="4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 От 1 года до 1 года 6 месяцев: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развитие активной речи: продолжать формировать у детей умение произносить </w:t>
            </w: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привлекать малышей к слушанию произведений народного фольклора (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потешки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пестушки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реагировать улыбкой и движениями на эмоциональные реакции малыша при чтении и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пропевании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фольклорных текстов;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2. От 1 года 6 месяцев до 2 лет: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развивать умение слушать чтение взрослым наизусть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потешек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стихов, песенок, сказок с наглядным сопровождением (картинки, игрушки, книжки-игрушки, книжки-картинки);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развивать у детей умение эмоционально откликаться на ритм и мелодичность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пестушек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песенок,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потешек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сказок;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умение показывать и называть предметы, объекты, изображенные в книжках-картинках;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показывая, называть совершаемые персонажами действия;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воспринимать вопросительные и восклицательные интонации поэтических произведений;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побуждать договаривать (заканчивать) слова и строчки знакомых ребенку песенок и стихов.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gridSpan w:val="4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 Формирование словаря: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 Звуковая культура речи: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Грамматический строй речи: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формировать у детей умение согласовывать существительные и местоимения с глаголами, составлять фразы из 3 - 4 слов.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4. Связная речь: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продолжать развивать у детей умения понимать речь педагога, отвечать на вопросы; рассказывать об окружающем в 2 - 4 предложениях.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 Интерес к художественной литературе: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формировать у детей умение воспринимать небольшие по объему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потешки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сказки и рассказы с наглядным сопровождением (и без него);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поощрять отклик на ритм и мелодичность стихотворений,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потешек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; формировать умение в процессе чтения произведения повторять звуковые жесты;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побуждать рассматривать книги и иллюстрации вместе с педагогом и самостоятельно;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восприятие вопросительных и восклицательных интонации художественного произведения.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17DF" w:rsidRDefault="003117DF" w:rsidP="003117DF"/>
    <w:p w:rsidR="003117DF" w:rsidRPr="000F567E" w:rsidRDefault="000F567E" w:rsidP="003117DF">
      <w:pPr>
        <w:rPr>
          <w:b/>
          <w:sz w:val="28"/>
          <w:szCs w:val="28"/>
        </w:rPr>
      </w:pPr>
      <w:r w:rsidRPr="000F567E">
        <w:rPr>
          <w:b/>
          <w:sz w:val="28"/>
          <w:szCs w:val="28"/>
        </w:rPr>
        <w:t>Художественно-эстетическое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17"/>
        <w:gridCol w:w="16"/>
        <w:gridCol w:w="16"/>
        <w:gridCol w:w="16"/>
      </w:tblGrid>
      <w:tr w:rsidR="003117DF" w:rsidRPr="003117DF" w:rsidTr="001939C0">
        <w:tc>
          <w:tcPr>
            <w:tcW w:w="0" w:type="auto"/>
            <w:gridSpan w:val="4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 От 1 года до 1 года 6 месяцев: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 От 1 года 6 месяцев до 2 лет: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обеспечивать возможности наблюдать за процессом рисования, лепки взрослого, вызывать к ним интерес;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поощрять у детей желание рисовать красками, карандашами, фломастерами, предоставляя возможность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ритмично заполнять лист бумаги яркими пятнами, мазками, линиями;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gridSpan w:val="4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 Приобщение к искусству: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</w:t>
            </w: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иллюстраций, рисунков, изделии декоративно-прикладного искусства);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познакомить детей с народными игрушками (дымковской,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богородской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матрешкой и другими);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поддерживать интерес к малым формам фольклора (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пестушки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заклички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прибаутки);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2. Изобразительная деятельность: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положительные эмоции на предложение нарисовать, слепить;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научить правильно держать карандаш, кисть;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включать движение рук по предмету при знакомстве с его формой;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познакомить со свойствами глины, пластилина, пластической массы;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Конструктивная деятельность: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 Музыкальная деятельность: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 Театрализованная деятельность: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способствовать проявлению самостоятельности, активности в игре с персонажами-игрушками;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умение следить за действиями заводных игрушек, сказочных героев, адекватно реагировать на них;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способствовать формированию навыка перевоплощения в образы сказочных героев;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117DF" w:rsidRPr="003117DF" w:rsidTr="001939C0"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Культурно-досуговая</w:t>
            </w:r>
            <w:proofErr w:type="spellEnd"/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деятельность: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развивать умение следить за действиями игрушек, сказочных героев, адекватно реагировать на них;</w:t>
            </w:r>
          </w:p>
          <w:p w:rsidR="003117DF" w:rsidRPr="003117DF" w:rsidRDefault="003117DF" w:rsidP="003117D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117D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навык перевоплощения детей в образы сказочных героев.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17DF" w:rsidRPr="003117DF" w:rsidRDefault="003117DF" w:rsidP="00311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F567E" w:rsidRDefault="000F567E" w:rsidP="003117DF"/>
    <w:p w:rsidR="000F567E" w:rsidRPr="000F567E" w:rsidRDefault="000F567E" w:rsidP="003117DF">
      <w:pPr>
        <w:rPr>
          <w:b/>
          <w:sz w:val="28"/>
          <w:szCs w:val="28"/>
        </w:rPr>
      </w:pPr>
      <w:r w:rsidRPr="000F567E">
        <w:rPr>
          <w:b/>
          <w:sz w:val="28"/>
          <w:szCs w:val="28"/>
        </w:rPr>
        <w:t>Физическое развитие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"/>
        <w:gridCol w:w="9106"/>
        <w:gridCol w:w="16"/>
        <w:gridCol w:w="16"/>
        <w:gridCol w:w="16"/>
      </w:tblGrid>
      <w:tr w:rsidR="000F567E" w:rsidRPr="000F567E" w:rsidTr="001939C0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Создавать условия для развития равновесия и ориентировки в пространстве;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Поддерживать желание выполнять физические упражнения в паре с педагогом;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</w:t>
            </w:r>
            <w:proofErr w:type="spellStart"/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общеразвивающие</w:t>
            </w:r>
            <w:proofErr w:type="spellEnd"/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и музыкально-ритмические упражнения;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Развивать психофизические качества, равновесие и ориентировку в пространстве;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F567E" w:rsidRPr="000F567E" w:rsidTr="001939C0"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F567E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 по возрасту</w:t>
            </w:r>
          </w:p>
          <w:p w:rsid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F567E" w:rsidRPr="000F567E" w:rsidRDefault="000F567E" w:rsidP="000F56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F567E" w:rsidRPr="000F567E" w:rsidRDefault="000F567E" w:rsidP="000F5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629F" w:rsidRDefault="0074629F" w:rsidP="0074629F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303F50"/>
          <w:sz w:val="28"/>
          <w:szCs w:val="28"/>
          <w:bdr w:val="none" w:sz="0" w:space="0" w:color="auto" w:frame="1"/>
        </w:rPr>
        <w:t>Формирование речевой активности и предпосылок социально-коммуникативной грамотности у детей раннего возраста</w:t>
      </w:r>
    </w:p>
    <w:p w:rsidR="0074629F" w:rsidRDefault="0074629F" w:rsidP="0074629F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righ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303F50"/>
          <w:sz w:val="28"/>
          <w:szCs w:val="28"/>
          <w:bdr w:val="none" w:sz="0" w:space="0" w:color="auto" w:frame="1"/>
        </w:rPr>
        <w:t>Старший воспитатель Бондаренко А.М.</w:t>
      </w:r>
    </w:p>
    <w:p w:rsidR="0074629F" w:rsidRDefault="0074629F" w:rsidP="001939C0">
      <w:pPr>
        <w:pStyle w:val="a3"/>
        <w:shd w:val="clear" w:color="auto" w:fill="FFFFFF"/>
        <w:spacing w:before="0" w:beforeAutospacing="0" w:after="0" w:afterAutospacing="0" w:line="450" w:lineRule="atLeast"/>
        <w:jc w:val="righ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303F50"/>
          <w:sz w:val="28"/>
          <w:szCs w:val="28"/>
          <w:bdr w:val="none" w:sz="0" w:space="0" w:color="auto" w:frame="1"/>
        </w:rPr>
        <w:t>Воспитатель </w:t>
      </w:r>
      <w:proofErr w:type="spellStart"/>
      <w:r>
        <w:rPr>
          <w:rFonts w:ascii="Montserrat" w:hAnsi="Montserrat"/>
          <w:color w:val="303F50"/>
          <w:sz w:val="28"/>
          <w:szCs w:val="28"/>
          <w:bdr w:val="none" w:sz="0" w:space="0" w:color="auto" w:frame="1"/>
        </w:rPr>
        <w:t>Попырина</w:t>
      </w:r>
      <w:proofErr w:type="spellEnd"/>
      <w:r>
        <w:rPr>
          <w:rFonts w:ascii="Montserrat" w:hAnsi="Montserrat"/>
          <w:color w:val="303F50"/>
          <w:sz w:val="28"/>
          <w:szCs w:val="28"/>
          <w:bdr w:val="none" w:sz="0" w:space="0" w:color="auto" w:frame="1"/>
        </w:rPr>
        <w:t> Лариса Владимиров</w:t>
      </w:r>
    </w:p>
    <w:p w:rsidR="0074629F" w:rsidRDefault="0074629F" w:rsidP="001939C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Одна из важнейших задач современного образования – формирование функционально грамотных людей. Эта задача является актуальной и для дошкольного образования, поскольку подготовка к школе требует формирования важнейших компетенций уже в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предшкольный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период воспитания. В условиях дошкольного образования процесс формирования ФГ ребенка будет успешным при соблюдении следующих требований: интеграции предметов системы дошкольного образования; активном взаимодействии с родителями. Актуальность данной проблемы стимулирует постоянный поиск новых идей и технологий, позволяющих оптимизировать образовательную деятельность с современным ребёнком.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Что такое «функциональная грамотность»?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Функциональная грамотность 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ключевыми компетенциями.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Функциональная грамотность, как средство раскрытия учебных навыков и возможностей должна быть знакома детям уже в 6-7лет. Именно в этом возрасте создается базовая основа чтения, письма, математики и это является той благодатной почвой, которая впоследствии помогает будущему школьнику приобретать знания и учиться для себя, быть самостоятельным, уметь жить среди людей. На начальном этапе обучения главное –развивать умение каждого ребенка мыслить с помощью таких логических приемов, как анализ, синтез, сравнение, обобщение, классификация.</w:t>
      </w:r>
    </w:p>
    <w:p w:rsidR="0074629F" w:rsidRDefault="0074629F" w:rsidP="0074629F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Какие формы функциональной грамотности существуют?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Общая грамотность.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Компьютерная грамотность.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Информационная грамотность.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Коммуникативная грамотность.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Грамотность при овладении иностранными языками.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Бытовая грамотность.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Грамотность поведения в чрезвычайных ситуациях.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Общественно-политическая грамотность.</w:t>
      </w:r>
    </w:p>
    <w:p w:rsidR="0074629F" w:rsidRDefault="0074629F" w:rsidP="0074629F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Современный ребенок — это житель XXI века, на которого оказывают влияние признаки настоящего времени, и, прежде всего, проникновение в повседневную жизнь информационных технологий, глубина распространения которых непрерывно увеличивается, а динамика внедрения ускоряется с течением времени.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На этапе дошкольного детства, обучая детей элементарной грамотности, мы формируем предпосылки для овладения функциональной грамотностью. Задача педагога – научить ребенка адаптироваться к условиям современного мира, помочь детям с легкостью воспринимать окружающий их мир, научить адаптироваться в любых ситуациях, быть инициативным, способным творчески мыслить, находить нестандартные решения и идти к поставленной цели. Важно не только дать дошкольнику знания и умения, но и научить применять эти знания на практике; процесс образования дошкольников должен быть комплексным и носить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практикоориентированный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характер. Данная точка зрения находит отражения в ФГОС ДО, которая подразумевает интеграцию образовательных областей.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ФГОС ДО определяет, как приоритетную стратегию «Содействия становлению и развитию предпосылок грамотности» через создание условий для широкого спектра детских видов деятельности, прямо и косвенно способствующих развитию языковых и речевых возможностей детей, через поддержку инициативы и самостоятельности детей, предоставление им возможности выбора, на основе их интересов и потребностей.</w:t>
      </w:r>
    </w:p>
    <w:p w:rsidR="0074629F" w:rsidRDefault="0074629F" w:rsidP="0074629F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Каждая образовательная область участвует в развитии всех видов функциональной грамотности (грамотность в чтении и письме, грамотность в естественных науках, математическая грамотность, компьютерная грамотность, грамотность в вопросах семейной жизни, грамотность в вопросах здоровья, юридическая грамотность)</w:t>
      </w:r>
    </w:p>
    <w:p w:rsidR="00BC6573" w:rsidRPr="000F567E" w:rsidRDefault="00BC6573" w:rsidP="000F567E"/>
    <w:sectPr w:rsidR="00BC6573" w:rsidRPr="000F567E" w:rsidSect="00BC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7DF"/>
    <w:rsid w:val="000D2750"/>
    <w:rsid w:val="000F567E"/>
    <w:rsid w:val="001939C0"/>
    <w:rsid w:val="003117DF"/>
    <w:rsid w:val="0074629F"/>
    <w:rsid w:val="00897980"/>
    <w:rsid w:val="009C36FA"/>
    <w:rsid w:val="00BC6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31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3634</Words>
  <Characters>20716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2023-04-26T05:18:00Z</dcterms:created>
  <dcterms:modified xsi:type="dcterms:W3CDTF">2023-05-25T10:39:00Z</dcterms:modified>
</cp:coreProperties>
</file>