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8B" w:rsidRPr="00F7288B" w:rsidRDefault="00F7288B" w:rsidP="00F7288B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i/>
          <w:spacing w:val="-15"/>
          <w:sz w:val="36"/>
          <w:szCs w:val="36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i/>
          <w:color w:val="548DD4" w:themeColor="text2" w:themeTint="99"/>
          <w:spacing w:val="-15"/>
          <w:sz w:val="36"/>
          <w:szCs w:val="36"/>
          <w:lang w:eastAsia="ru-RU"/>
        </w:rPr>
        <w:t>Педагогу</w:t>
      </w:r>
    </w:p>
    <w:p w:rsidR="00F7288B" w:rsidRPr="00F7288B" w:rsidRDefault="00F7288B" w:rsidP="00F7288B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548DD4" w:themeColor="text2" w:themeTint="99"/>
          <w:spacing w:val="-15"/>
          <w:sz w:val="36"/>
          <w:szCs w:val="36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color w:val="548DD4" w:themeColor="text2" w:themeTint="99"/>
          <w:spacing w:val="-15"/>
          <w:sz w:val="36"/>
          <w:szCs w:val="36"/>
          <w:lang w:eastAsia="ru-RU"/>
        </w:rPr>
        <w:t>ИГРЫ С ДЕТЬМИ В ПЕРИОД АДАПТАЦИИ К ДОШКОЛЬНОМУ УЧРЕЖДЕНИЮ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ребенка к новым для него условиям среды — тяжелый и болезненный процесс. Процесс, сопровождающийся рядом негативных сдвигов в детском организме, затрагивающий все его уровни, и возможно, приводящий к стрессу. Поэтому, сгладить процесс адаптации малыша, впервые пришедшего в детский сад, поможет правильно организованная игровая деятельность, направленная на формирование эмоциональных контактов «ребенок – взрослый», «ребенок – ребенок», включающей игры и упражнения. </w:t>
      </w:r>
    </w:p>
    <w:p w:rsid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игр в этот период – формирование эмоционального контакта, доверия детей к взрослому, а также сплочение детского коллектива.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 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Преимущества игры перед другими средствами:</w:t>
      </w:r>
    </w:p>
    <w:p w:rsidR="00F7288B" w:rsidRPr="00F7288B" w:rsidRDefault="00F7288B" w:rsidP="00F72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маленькому ребенку ощутить себя «всемогущим»;</w:t>
      </w:r>
    </w:p>
    <w:p w:rsidR="00F7288B" w:rsidRPr="00F7288B" w:rsidRDefault="00F7288B" w:rsidP="00F72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познать окружающий мир, развить самоуважение,</w:t>
      </w:r>
    </w:p>
    <w:p w:rsidR="00F7288B" w:rsidRPr="00F7288B" w:rsidRDefault="00F7288B" w:rsidP="00F72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искусство общения;</w:t>
      </w:r>
    </w:p>
    <w:p w:rsidR="00F7288B" w:rsidRPr="00F7288B" w:rsidRDefault="00F7288B" w:rsidP="00F72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управлять своими чувствами;</w:t>
      </w:r>
    </w:p>
    <w:p w:rsidR="00F7288B" w:rsidRPr="00F7288B" w:rsidRDefault="00F7288B" w:rsidP="00F72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переживать массу эмоций.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одной из граней окружающего мира, игра влияет на развитие памяти, мышления, внимания, речи, происходит усвоение в ней социальных и нравственных норм. Одновременно игра является сильнейшим эмоциональным фактором, центром эстетических переживаний, средой формирования волевых качеств и коммуникативных навыков. Важно, что традиционная игра вносит много нового во взаимоотношения между детьми и взрослым, побуждает их к сотворчеству, благоприятно сказывается на психической и эмоциональной сферах тех и других.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 к играм, проводимым в адаптационный период:</w:t>
      </w:r>
    </w:p>
    <w:p w:rsidR="00F7288B" w:rsidRPr="00F7288B" w:rsidRDefault="00F7288B" w:rsidP="00F72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должны быть фронтальными, чтобы ни один ребенок не чувствовал себя обделенным вниманием;</w:t>
      </w:r>
    </w:p>
    <w:p w:rsidR="00F7288B" w:rsidRPr="00F7288B" w:rsidRDefault="00F7288B" w:rsidP="00F72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быть слишком длительными (лучше играть с детьми по нескольку раз в день, но понемногу), но должны систематически повторяться;</w:t>
      </w:r>
    </w:p>
    <w:p w:rsidR="00F7288B" w:rsidRPr="00F7288B" w:rsidRDefault="00F7288B" w:rsidP="00F72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музыки, танцевальных движений и рисования помогает снять эмоциональное напряжение у детей, раскрепоститься и выразить свои чувства, переключить внимание, снизить возбудимость, настроить на позитивный лад;</w:t>
      </w:r>
    </w:p>
    <w:p w:rsidR="00F7288B" w:rsidRPr="00F7288B" w:rsidRDefault="00F7288B" w:rsidP="00F72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игры выступает взрослый, который проявляет большую заинтересованность, контролирует полностью ее ход и создает приятную, комфортную атмосферу;</w:t>
      </w:r>
    </w:p>
    <w:p w:rsidR="00F7288B" w:rsidRPr="00F7288B" w:rsidRDefault="00F7288B" w:rsidP="00F72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оценивать детей, давая возможность проявлять спонтанные и естественные реакции;</w:t>
      </w:r>
    </w:p>
    <w:p w:rsidR="00F7288B" w:rsidRPr="00F7288B" w:rsidRDefault="00F7288B" w:rsidP="00F72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настаивать на активном участии всех детей. На первых порах уместно позволить некоторым детям просто понаблюдать за происходящим. Особенно, если есть нерешительные, робкие дети;</w:t>
      </w:r>
    </w:p>
    <w:p w:rsidR="00F7288B" w:rsidRPr="00F7288B" w:rsidRDefault="00F7288B" w:rsidP="00F72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можно приглашать родителей для участия в таких игровых действиях и рекомендовать данные игры для повторения в домашних условиях, а также организовывать дома игры на тему пребывания ребенка в детском саду.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Игры, направленные на формирование групповой сплоченности</w:t>
      </w:r>
    </w:p>
    <w:p w:rsidR="00F7288B" w:rsidRPr="00F7288B" w:rsidRDefault="00F7288B" w:rsidP="00F728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«Давайте познакомимся!»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педагогом становятся в круг. Ведущий держит мяч (для этой игры лучше использовать надувной мяч, так как, он легкий и обычно яркий, красочный).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называет свое имя и имя того, кому бросает мяч. Названный ребенок ловит мяч, называет имя и имя следующего участника игры. Обычно малыши с удовольствием играют в эту игру, но ее можно разнообразить: вместо мяча передавать игрушку (самую красивую) или предложить детям приветствовать друг друга по имени.</w:t>
      </w:r>
    </w:p>
    <w:p w:rsidR="00F7288B" w:rsidRPr="00F7288B" w:rsidRDefault="00F7288B" w:rsidP="00F72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«Раздувайся, пузырь!»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педагогом создают тесный кружок – это «сдутый» пузырь. Все начинают его «надувать»: наклонив головы вниз, дуют в кулачки, составленные один под другим, как в дудочку. При каждом «вдувании» делают шаг назад, будто пузырь немного увеличился. Затем все берутся за руки, идут по кругу со словами: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Раздувайся, пузырь, раздувайся большой, Оставайся такой, да не лопайся! 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большой растянутый круг. Затем ведущий (сначала педагог, а позже – кто-то из детей) говорит: «Хлоп!» — пузырь лопнул. Все должны разбежаться по комнате (разлетелись пузырьки).</w:t>
      </w:r>
    </w:p>
    <w:p w:rsidR="00F7288B" w:rsidRPr="00F7288B" w:rsidRDefault="00F7288B" w:rsidP="00F728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«Гусеница»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друг за другом и держатся за плечи. В таком положении они преодолевают следующие препятствия: подняться и сойти со стула, проползти под столами, обогнуть «широкое озеро», пробраться через «дремучий лес», спрятаться от «диких животных».</w:t>
      </w:r>
    </w:p>
    <w:p w:rsidR="00F7288B" w:rsidRPr="00F7288B" w:rsidRDefault="00F7288B" w:rsidP="00F728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«Медведи»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(сначала это может быть игрушка, затем ребенок) догоняет детей, разбегающихся по комнате. Те, до кого дотронулся ведущий, берутся за руки и образуют «цепочку». Следующих «медведей» ловят «цепочкой».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с песком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играх с песком проявляется естественная активность ребенка. Первые контакты детей друг с другом происходят в песочнице, именно поэтому естественно использовать песочницу, проводя коррекционные, развивающие и обучающие занятия. Песок является прекрасным психопрофилактическим средством. Идея терапии с использованием песка была предложена швейцарским психологом и философом К.Г.Юнгом. Наблюдая за играми детей в песочнице, мы видим, как положительно влияет песок на эмоциональное самочувствие, являясь прекрасным средством для развития и самореализации ребенка. На этапе адаптации ребенка используем обучающие игры, направленные на развитие тактильно – кинестетической чувствительности и мелкой моторики. Эти несложные упражнения доступны детям и способствуют стабилизации эмоционального состояния, что в высшей степени важно </w:t>
      </w:r>
      <w:proofErr w:type="gramStart"/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пребывания ребенка в дошкольном учреждении. Песочница может быть любой формы, но для коррекционных занятий предпочтение отдается квадратной или круглой: эта форма на подсознательном уровне улучшает процессы интеграции личности. Внутренняя поверхность должна быть окрашена в голубой или синий цвет – дно песочницы символизирует воду, а борта – небо. К песку предъявляются определенные требования: он должен быть чистым, просеянным (желательно прокаленным). Кроме лопаток, формочек, совочков, должна быть собрана коллекция небольших игрушек и предметов.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Отпечатки наших рук: 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 песка ровная; песок влажный. Ребенок и педагог по очереди делают отпечатки кистей рук – то внутренней, то внешней сторонами. Необходимо слегка вдавливать руку в песок, прислушиваться к своим ощущениям. Песок прохладный или теплый, сухой или мокрый, когда двигаем руками по песку – чувствуем маленькие песчинки.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Отпечатки кулачков, костяшек пальцев: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– найти сходство со знакомыми предметами (цветок, солнышко, ежик).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3. Скользить ладонями по поверхности песка – зигзагообразные и круговые движения: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– показать, как едет машина, ползет змея, карусель. Наряду с играми с песком можно проводить </w:t>
      </w: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действия с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водой.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Ценность этих упражнений в том, что наряду с развитием тактильно-кинестетической чувствительности и мелкой моторики ребенок говорит о своих ощущениях, развивает речь, произвольное внимание, память. Происходит формирование таких черт личности, как инициативность, самостоятельность, умение решать проблемы в игре.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 для налаживания контакта с ребенком</w:t>
      </w:r>
    </w:p>
    <w:p w:rsidR="00F7288B" w:rsidRPr="00F7288B" w:rsidRDefault="00F7288B" w:rsidP="00F728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«Дай ручку!»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подходит к ребенку и протягивает ему руку: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 здороваться. Дай ручку!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</w:t>
      </w:r>
    </w:p>
    <w:p w:rsidR="00F7288B" w:rsidRPr="00F7288B" w:rsidRDefault="00F7288B" w:rsidP="00F728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«Привет! Пока!»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подходит к ребенку и машет рукой, здороваясь.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Привет! Привет!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Затем предлагает ребенку ответить на приветствие.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 здороваться. Помаши ручкой! Привет!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прощании игра повторяется — педагог машет рукой.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Пока! Пока!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предлагает малышу попрощаться.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-Помаши ручкой на прощание. Пока! 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</w:t>
      </w:r>
    </w:p>
    <w:p w:rsidR="00F7288B" w:rsidRPr="00F7288B" w:rsidRDefault="00F7288B" w:rsidP="00F72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«Коготки-царапки»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стихотворение и изображает котенка: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белого котенка мягкие лапки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(поглаживает одной рукой другую).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на каждой лапке коготки-царапки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(сжимает и разжимает пальцы)! Затем предлагает ребенку изобразить котенка. После того, как ребенок научится изображать котенка, можно предложить игру в паре: педагог сначала гладит руку ребенка, затем делает вид, что хочет поцарапать ее «коготками» (в этот момент ребенок может быстро убирать руки). Затем педагог и ребенок меняются ролями: ребенок сначала гладит руку педагога, затем «выпускает коготки» и пытается легонько царапнуть.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Игры на снятие эмоционального и мышечного напряжения</w:t>
      </w:r>
    </w:p>
    <w:p w:rsidR="00F7288B" w:rsidRPr="00F7288B" w:rsidRDefault="00F7288B" w:rsidP="00F728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«Кленовые листочки»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включает спокойную музыку и каждому ребенку раздает кленовые листочки. Говорятся такие слова: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Представьте, что </w:t>
      </w:r>
      <w:proofErr w:type="spellStart"/>
      <w:proofErr w:type="gramStart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вы-кленовые</w:t>
      </w:r>
      <w:proofErr w:type="spellEnd"/>
      <w:proofErr w:type="gramEnd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листочки. Пришла осень, ветер сорвал листочки с </w:t>
      </w:r>
      <w:proofErr w:type="gramStart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деревьев</w:t>
      </w:r>
      <w:proofErr w:type="gramEnd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они закружились в воздухе. Покажите, как танцуют листочки на ветру.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изображая полет листьев, кружатся под музыку.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Листопад, листопад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(кружатся, изображая листочки)</w:t>
      </w:r>
      <w:proofErr w:type="gramStart"/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proofErr w:type="gramEnd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истья желтые летят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(подбрасывают листочки вверх).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ногой шуршат, шуршат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(ходят по листочкам),с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 станет голым сад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(ложатся на пол и слушают музыку).</w:t>
      </w:r>
    </w:p>
    <w:p w:rsidR="00F7288B" w:rsidRPr="00F7288B" w:rsidRDefault="00F7288B" w:rsidP="00F728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«Поезд»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предлагает поиграть в «поезд»: «Я – паровоз, а вы вагончики». Дети встают в колонну друг за другом, держась за одежду впереди </w:t>
      </w:r>
      <w:proofErr w:type="gramStart"/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</w:t>
      </w:r>
      <w:proofErr w:type="gramEnd"/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«Поехали», —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2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 игра способствует отработке основных движений – бега и ходьбы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88B" w:rsidRPr="00F7288B" w:rsidRDefault="00F7288B" w:rsidP="00F728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«Догонялки»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(проводится с 2-3 детьми) 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побуждает детей убегать от куклы, прятаться за ширму, кукла их догоняет, ищет, радуется, что нашла, обнимает: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мои ребятки».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Вариант: игра проводится с мишкой.</w:t>
      </w:r>
    </w:p>
    <w:p w:rsidR="00F7288B" w:rsidRPr="00F7288B" w:rsidRDefault="00F7288B" w:rsidP="00F728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«Чертим разные фигуры»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садится с ребенком за стол или на пол. Рисует на бумаге круг. Затем дает ребенку карандаш и водит его рукой с карандашом по бумаге, стараясь нарисовать круг. Говорит ему, когда закончит: «Какая хорошая получилась картинка». Таким же образом помогает малышу рисовать другие фигуры, проводить зигзагообразные линии и каждый раз повторяет: «Какая хорошая получилась картинка». Затем предлагает ребенку действовать карандашом самостоятельно. Каждый раз, начиная игру, воспитатель берет карандаш другого цвета – это поможет ребенку научиться различать цвета.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Подобные игры способствую развитию творческих навыков.</w:t>
      </w:r>
    </w:p>
    <w:p w:rsidR="00F7288B" w:rsidRPr="00F7288B" w:rsidRDefault="00F7288B" w:rsidP="00F728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«Зайка»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взявшись за руки, вместе с воспитателем ходят по кругу. Один ребенок – «зайка» — сидит в кругу на стуле («спит»). Педагог поет песенку: </w:t>
      </w: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Зайка, зайка, что с тобой? Ты сидишь совсем больной. Ты не хочешь поиграть. С нами вместе поплясать. Зайка, зайка, попляши  и </w:t>
      </w:r>
      <w:proofErr w:type="gramStart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другого</w:t>
      </w:r>
      <w:proofErr w:type="gramEnd"/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отыщи.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этих 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:rsidR="00F7288B" w:rsidRPr="00F7288B" w:rsidRDefault="00F7288B" w:rsidP="00F7288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</w:t>
      </w: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88B" w:rsidRPr="00F7288B" w:rsidRDefault="00F7288B" w:rsidP="00F7288B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средствами работы служат разнообразные игры с речевым сопровождением: хороводы, марши, песенки, стишки, «ладушки» и «догонялки». Они быстро вовлекают детей в свой ритм, объединяют детей, задают положительный эмоциональный настрой. В таких играх даже стеснительные, замкнутые дети постепенно преодолевают внутренний барьер и идут на контакт.</w:t>
      </w:r>
    </w:p>
    <w:p w:rsidR="00F7288B" w:rsidRPr="00F7288B" w:rsidRDefault="00F7288B" w:rsidP="00F72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 Нагаева И.А.</w:t>
      </w:r>
    </w:p>
    <w:p w:rsidR="00EF797F" w:rsidRPr="00F7288B" w:rsidRDefault="00EF797F">
      <w:pPr>
        <w:rPr>
          <w:rFonts w:ascii="Times New Roman" w:hAnsi="Times New Roman" w:cs="Times New Roman"/>
          <w:sz w:val="28"/>
          <w:szCs w:val="28"/>
        </w:rPr>
      </w:pPr>
    </w:p>
    <w:sectPr w:rsidR="00EF797F" w:rsidRPr="00F7288B" w:rsidSect="00EF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089"/>
    <w:multiLevelType w:val="multilevel"/>
    <w:tmpl w:val="7F28A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A37F4"/>
    <w:multiLevelType w:val="multilevel"/>
    <w:tmpl w:val="841C8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20907"/>
    <w:multiLevelType w:val="multilevel"/>
    <w:tmpl w:val="F1864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E5A6E"/>
    <w:multiLevelType w:val="multilevel"/>
    <w:tmpl w:val="1136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D134D"/>
    <w:multiLevelType w:val="multilevel"/>
    <w:tmpl w:val="3D60D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26DDC"/>
    <w:multiLevelType w:val="multilevel"/>
    <w:tmpl w:val="C44E6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B1E40"/>
    <w:multiLevelType w:val="multilevel"/>
    <w:tmpl w:val="5FCC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8E51EB"/>
    <w:multiLevelType w:val="multilevel"/>
    <w:tmpl w:val="BF98E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27BCD"/>
    <w:multiLevelType w:val="multilevel"/>
    <w:tmpl w:val="59F80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646DD"/>
    <w:multiLevelType w:val="multilevel"/>
    <w:tmpl w:val="8BEC5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8839E7"/>
    <w:multiLevelType w:val="multilevel"/>
    <w:tmpl w:val="157EF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9235C"/>
    <w:multiLevelType w:val="multilevel"/>
    <w:tmpl w:val="8EBA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00E58"/>
    <w:multiLevelType w:val="multilevel"/>
    <w:tmpl w:val="14EE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31E9A"/>
    <w:multiLevelType w:val="multilevel"/>
    <w:tmpl w:val="DB8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8B"/>
    <w:rsid w:val="00EF797F"/>
    <w:rsid w:val="00F7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7F"/>
  </w:style>
  <w:style w:type="paragraph" w:styleId="3">
    <w:name w:val="heading 3"/>
    <w:basedOn w:val="a"/>
    <w:link w:val="30"/>
    <w:uiPriority w:val="9"/>
    <w:qFormat/>
    <w:rsid w:val="00F72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88B"/>
    <w:rPr>
      <w:b/>
      <w:bCs/>
    </w:rPr>
  </w:style>
  <w:style w:type="character" w:styleId="a5">
    <w:name w:val="Emphasis"/>
    <w:basedOn w:val="a0"/>
    <w:uiPriority w:val="20"/>
    <w:qFormat/>
    <w:rsid w:val="00F7288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728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1741</Words>
  <Characters>9928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2019-06-24T09:19:00Z</dcterms:created>
  <dcterms:modified xsi:type="dcterms:W3CDTF">2019-06-24T09:24:00Z</dcterms:modified>
</cp:coreProperties>
</file>